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sidR="007F2F66">
        <w:rPr>
          <w:rFonts w:ascii="Arial Black" w:hAnsi="Arial Black"/>
          <w:color w:val="2E74B5"/>
          <w:sz w:val="40"/>
          <w:szCs w:val="40"/>
        </w:rPr>
        <w:t>1</w:t>
      </w:r>
      <w:r w:rsidR="00804103">
        <w:rPr>
          <w:rFonts w:ascii="Arial Black" w:hAnsi="Arial Black"/>
          <w:color w:val="2E74B5"/>
          <w:sz w:val="40"/>
          <w:szCs w:val="40"/>
        </w:rPr>
        <w:t>3</w:t>
      </w:r>
      <w:r w:rsidR="005E2DE4">
        <w:rPr>
          <w:rFonts w:ascii="Arial Black" w:hAnsi="Arial Black"/>
          <w:color w:val="2E74B5"/>
          <w:sz w:val="40"/>
          <w:szCs w:val="40"/>
        </w:rPr>
        <w:t xml:space="preserve"> October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4F3619" w:rsidRPr="004F3619" w:rsidRDefault="004F3619" w:rsidP="004F3619">
      <w:pPr>
        <w:pStyle w:val="ListParagraph"/>
        <w:numPr>
          <w:ilvl w:val="0"/>
          <w:numId w:val="29"/>
        </w:numPr>
        <w:ind w:left="360"/>
        <w:jc w:val="both"/>
        <w:rPr>
          <w:b/>
          <w:bCs/>
          <w:sz w:val="26"/>
          <w:szCs w:val="26"/>
        </w:rPr>
      </w:pPr>
      <w:r w:rsidRPr="004F3619">
        <w:rPr>
          <w:b/>
          <w:bCs/>
          <w:sz w:val="26"/>
          <w:szCs w:val="26"/>
        </w:rPr>
        <w:t xml:space="preserve">Haradinaj: We will make EU grant Kosovo visa </w:t>
      </w:r>
      <w:proofErr w:type="spellStart"/>
      <w:r w:rsidRPr="004F3619">
        <w:rPr>
          <w:b/>
          <w:bCs/>
          <w:sz w:val="26"/>
          <w:szCs w:val="26"/>
        </w:rPr>
        <w:t>liberalisation</w:t>
      </w:r>
      <w:proofErr w:type="spellEnd"/>
      <w:r w:rsidRPr="004F3619">
        <w:rPr>
          <w:b/>
          <w:bCs/>
          <w:sz w:val="26"/>
          <w:szCs w:val="26"/>
        </w:rPr>
        <w:t xml:space="preserve"> (</w:t>
      </w:r>
      <w:proofErr w:type="spellStart"/>
      <w:r w:rsidRPr="004F3619">
        <w:rPr>
          <w:b/>
          <w:bCs/>
          <w:i/>
          <w:sz w:val="26"/>
          <w:szCs w:val="26"/>
        </w:rPr>
        <w:t>Kosova</w:t>
      </w:r>
      <w:proofErr w:type="spellEnd"/>
      <w:r w:rsidRPr="004F3619">
        <w:rPr>
          <w:b/>
          <w:bCs/>
          <w:i/>
          <w:sz w:val="26"/>
          <w:szCs w:val="26"/>
        </w:rPr>
        <w:t xml:space="preserve"> Sot</w:t>
      </w:r>
      <w:r w:rsidRPr="004F3619">
        <w:rPr>
          <w:b/>
          <w:bCs/>
          <w:sz w:val="26"/>
          <w:szCs w:val="26"/>
        </w:rPr>
        <w:t>)</w:t>
      </w:r>
    </w:p>
    <w:p w:rsidR="004F3619" w:rsidRPr="004F3619" w:rsidRDefault="004F3619" w:rsidP="004F3619">
      <w:pPr>
        <w:pStyle w:val="ListParagraph"/>
        <w:numPr>
          <w:ilvl w:val="0"/>
          <w:numId w:val="29"/>
        </w:numPr>
        <w:ind w:left="360"/>
        <w:jc w:val="both"/>
        <w:rPr>
          <w:b/>
          <w:sz w:val="26"/>
          <w:szCs w:val="26"/>
        </w:rPr>
      </w:pPr>
      <w:r w:rsidRPr="004F3619">
        <w:rPr>
          <w:b/>
          <w:sz w:val="26"/>
          <w:szCs w:val="26"/>
        </w:rPr>
        <w:t>Haradinaj: We will give constitutional mandate to Kosovo’s army (</w:t>
      </w:r>
      <w:proofErr w:type="spellStart"/>
      <w:r w:rsidRPr="004F3619">
        <w:rPr>
          <w:b/>
          <w:i/>
          <w:sz w:val="26"/>
          <w:szCs w:val="26"/>
        </w:rPr>
        <w:t>Epoka</w:t>
      </w:r>
      <w:proofErr w:type="spellEnd"/>
      <w:r w:rsidRPr="004F3619">
        <w:rPr>
          <w:b/>
          <w:sz w:val="26"/>
          <w:szCs w:val="26"/>
        </w:rPr>
        <w:t>)</w:t>
      </w:r>
    </w:p>
    <w:p w:rsidR="004F3619" w:rsidRPr="004F3619" w:rsidRDefault="004F3619" w:rsidP="004F3619">
      <w:pPr>
        <w:pStyle w:val="ListParagraph"/>
        <w:numPr>
          <w:ilvl w:val="0"/>
          <w:numId w:val="29"/>
        </w:numPr>
        <w:ind w:left="360"/>
        <w:jc w:val="both"/>
        <w:rPr>
          <w:b/>
          <w:bCs/>
          <w:sz w:val="26"/>
          <w:szCs w:val="26"/>
        </w:rPr>
      </w:pPr>
      <w:proofErr w:type="spellStart"/>
      <w:r w:rsidRPr="004F3619">
        <w:rPr>
          <w:b/>
          <w:bCs/>
          <w:sz w:val="26"/>
          <w:szCs w:val="26"/>
        </w:rPr>
        <w:t>Hoxhaj</w:t>
      </w:r>
      <w:proofErr w:type="spellEnd"/>
      <w:r w:rsidRPr="004F3619">
        <w:rPr>
          <w:b/>
          <w:bCs/>
          <w:sz w:val="26"/>
          <w:szCs w:val="26"/>
        </w:rPr>
        <w:t>: Serbia provoking tensions (</w:t>
      </w:r>
      <w:r w:rsidRPr="004F3619">
        <w:rPr>
          <w:b/>
          <w:bCs/>
          <w:i/>
          <w:sz w:val="26"/>
          <w:szCs w:val="26"/>
        </w:rPr>
        <w:t>Koha</w:t>
      </w:r>
      <w:r w:rsidRPr="004F3619">
        <w:rPr>
          <w:b/>
          <w:bCs/>
          <w:sz w:val="26"/>
          <w:szCs w:val="26"/>
        </w:rPr>
        <w:t>)</w:t>
      </w:r>
    </w:p>
    <w:p w:rsidR="004F3619" w:rsidRPr="004F3619" w:rsidRDefault="004F3619" w:rsidP="004F3619">
      <w:pPr>
        <w:pStyle w:val="ListParagraph"/>
        <w:numPr>
          <w:ilvl w:val="0"/>
          <w:numId w:val="29"/>
        </w:numPr>
        <w:ind w:left="360"/>
        <w:jc w:val="both"/>
        <w:rPr>
          <w:b/>
          <w:sz w:val="26"/>
          <w:szCs w:val="26"/>
        </w:rPr>
      </w:pPr>
      <w:r w:rsidRPr="004F3619">
        <w:rPr>
          <w:b/>
          <w:sz w:val="26"/>
          <w:szCs w:val="26"/>
        </w:rPr>
        <w:t>Berlin Process discussed in Belgrade without Kosovo (</w:t>
      </w:r>
      <w:r w:rsidRPr="004F3619">
        <w:rPr>
          <w:b/>
          <w:i/>
          <w:sz w:val="26"/>
          <w:szCs w:val="26"/>
        </w:rPr>
        <w:t>Koha</w:t>
      </w:r>
      <w:r w:rsidRPr="004F3619">
        <w:rPr>
          <w:b/>
          <w:sz w:val="26"/>
          <w:szCs w:val="26"/>
        </w:rPr>
        <w:t>)</w:t>
      </w:r>
    </w:p>
    <w:p w:rsidR="004F3619" w:rsidRPr="004F3619" w:rsidRDefault="004F3619" w:rsidP="004F3619">
      <w:pPr>
        <w:pStyle w:val="ListParagraph"/>
        <w:numPr>
          <w:ilvl w:val="0"/>
          <w:numId w:val="29"/>
        </w:numPr>
        <w:ind w:left="360"/>
        <w:jc w:val="both"/>
        <w:rPr>
          <w:b/>
          <w:sz w:val="26"/>
          <w:szCs w:val="26"/>
        </w:rPr>
      </w:pPr>
      <w:r w:rsidRPr="004F3619">
        <w:rPr>
          <w:b/>
          <w:sz w:val="26"/>
          <w:szCs w:val="26"/>
        </w:rPr>
        <w:t>Meta: Dialogue to resume, there is no alternative (</w:t>
      </w:r>
      <w:r w:rsidRPr="004F3619">
        <w:rPr>
          <w:b/>
          <w:i/>
          <w:sz w:val="26"/>
          <w:szCs w:val="26"/>
        </w:rPr>
        <w:t>RTK</w:t>
      </w:r>
      <w:r w:rsidRPr="004F3619">
        <w:rPr>
          <w:b/>
          <w:sz w:val="26"/>
          <w:szCs w:val="26"/>
        </w:rPr>
        <w:t>)</w:t>
      </w:r>
    </w:p>
    <w:p w:rsidR="004F3619" w:rsidRPr="004F3619" w:rsidRDefault="004F3619" w:rsidP="004F3619">
      <w:pPr>
        <w:pStyle w:val="ListParagraph"/>
        <w:numPr>
          <w:ilvl w:val="0"/>
          <w:numId w:val="29"/>
        </w:numPr>
        <w:ind w:left="360"/>
        <w:jc w:val="both"/>
        <w:rPr>
          <w:b/>
          <w:bCs/>
          <w:sz w:val="26"/>
          <w:szCs w:val="26"/>
        </w:rPr>
      </w:pPr>
      <w:r w:rsidRPr="004F3619">
        <w:rPr>
          <w:b/>
          <w:bCs/>
          <w:sz w:val="26"/>
          <w:szCs w:val="26"/>
        </w:rPr>
        <w:t xml:space="preserve">CDHRF refutes </w:t>
      </w:r>
      <w:proofErr w:type="spellStart"/>
      <w:r w:rsidRPr="004F3619">
        <w:rPr>
          <w:b/>
          <w:bCs/>
          <w:sz w:val="26"/>
          <w:szCs w:val="26"/>
        </w:rPr>
        <w:t>Apostolova’s</w:t>
      </w:r>
      <w:proofErr w:type="spellEnd"/>
      <w:r w:rsidRPr="004F3619">
        <w:rPr>
          <w:b/>
          <w:bCs/>
          <w:sz w:val="26"/>
          <w:szCs w:val="26"/>
        </w:rPr>
        <w:t xml:space="preserve"> statement on Kosovo prisons (</w:t>
      </w:r>
      <w:r w:rsidRPr="004F3619">
        <w:rPr>
          <w:b/>
          <w:bCs/>
          <w:i/>
          <w:sz w:val="26"/>
          <w:szCs w:val="26"/>
        </w:rPr>
        <w:t xml:space="preserve">Klan </w:t>
      </w:r>
      <w:proofErr w:type="spellStart"/>
      <w:r w:rsidRPr="004F3619">
        <w:rPr>
          <w:b/>
          <w:bCs/>
          <w:i/>
          <w:sz w:val="26"/>
          <w:szCs w:val="26"/>
        </w:rPr>
        <w:t>Kosova</w:t>
      </w:r>
      <w:proofErr w:type="spellEnd"/>
      <w:r w:rsidRPr="004F3619">
        <w:rPr>
          <w:b/>
          <w:bCs/>
          <w:sz w:val="26"/>
          <w:szCs w:val="26"/>
        </w:rPr>
        <w:t>)</w:t>
      </w:r>
    </w:p>
    <w:p w:rsidR="004F3619" w:rsidRPr="004F3619" w:rsidRDefault="004F3619" w:rsidP="004F3619">
      <w:pPr>
        <w:pStyle w:val="ListParagraph"/>
        <w:numPr>
          <w:ilvl w:val="0"/>
          <w:numId w:val="29"/>
        </w:numPr>
        <w:ind w:left="360"/>
        <w:jc w:val="both"/>
        <w:rPr>
          <w:b/>
          <w:sz w:val="26"/>
          <w:szCs w:val="26"/>
        </w:rPr>
      </w:pPr>
      <w:r w:rsidRPr="004F3619">
        <w:rPr>
          <w:b/>
          <w:sz w:val="26"/>
          <w:szCs w:val="26"/>
        </w:rPr>
        <w:t>KDI: Assembly should have legitimacy during new phase of dialogue (</w:t>
      </w:r>
      <w:proofErr w:type="spellStart"/>
      <w:r w:rsidRPr="004F3619">
        <w:rPr>
          <w:b/>
          <w:i/>
          <w:sz w:val="26"/>
          <w:szCs w:val="26"/>
        </w:rPr>
        <w:t>Epoka</w:t>
      </w:r>
      <w:proofErr w:type="spellEnd"/>
      <w:r w:rsidRPr="004F3619">
        <w:rPr>
          <w:b/>
          <w:sz w:val="26"/>
          <w:szCs w:val="26"/>
        </w:rPr>
        <w:t>)</w:t>
      </w:r>
    </w:p>
    <w:p w:rsidR="004F3619" w:rsidRPr="004F3619" w:rsidRDefault="004F3619" w:rsidP="004F3619">
      <w:pPr>
        <w:pStyle w:val="ListParagraph"/>
        <w:numPr>
          <w:ilvl w:val="0"/>
          <w:numId w:val="29"/>
        </w:numPr>
        <w:ind w:left="360"/>
        <w:jc w:val="both"/>
        <w:rPr>
          <w:b/>
          <w:bCs/>
          <w:sz w:val="26"/>
          <w:szCs w:val="26"/>
        </w:rPr>
      </w:pPr>
      <w:r w:rsidRPr="004F3619">
        <w:rPr>
          <w:b/>
          <w:bCs/>
          <w:sz w:val="26"/>
          <w:szCs w:val="26"/>
        </w:rPr>
        <w:t>OSCE to deploy over 220 observers to northern municipalities (</w:t>
      </w:r>
      <w:proofErr w:type="spellStart"/>
      <w:r w:rsidRPr="004F3619">
        <w:rPr>
          <w:b/>
          <w:bCs/>
          <w:i/>
          <w:sz w:val="26"/>
          <w:szCs w:val="26"/>
        </w:rPr>
        <w:t>Kosovapress</w:t>
      </w:r>
      <w:proofErr w:type="spellEnd"/>
      <w:r w:rsidRPr="004F3619">
        <w:rPr>
          <w:b/>
          <w:bCs/>
          <w:sz w:val="26"/>
          <w:szCs w:val="26"/>
        </w:rPr>
        <w:t>)</w:t>
      </w:r>
    </w:p>
    <w:p w:rsidR="004F3619" w:rsidRPr="004F3619" w:rsidRDefault="009A3E64" w:rsidP="004F3619">
      <w:pPr>
        <w:pStyle w:val="ListParagraph"/>
        <w:numPr>
          <w:ilvl w:val="0"/>
          <w:numId w:val="29"/>
        </w:numPr>
        <w:ind w:left="360"/>
        <w:jc w:val="both"/>
        <w:rPr>
          <w:b/>
          <w:sz w:val="26"/>
          <w:szCs w:val="26"/>
        </w:rPr>
      </w:pPr>
      <w:proofErr w:type="spellStart"/>
      <w:r>
        <w:rPr>
          <w:b/>
          <w:sz w:val="26"/>
          <w:szCs w:val="26"/>
        </w:rPr>
        <w:t>Jordi</w:t>
      </w:r>
      <w:proofErr w:type="spellEnd"/>
      <w:r w:rsidR="004F3619" w:rsidRPr="004F3619">
        <w:rPr>
          <w:b/>
          <w:sz w:val="26"/>
          <w:szCs w:val="26"/>
        </w:rPr>
        <w:t xml:space="preserve"> Ro</w:t>
      </w:r>
      <w:r>
        <w:rPr>
          <w:b/>
          <w:sz w:val="26"/>
          <w:szCs w:val="26"/>
        </w:rPr>
        <w:t>c</w:t>
      </w:r>
      <w:r w:rsidR="004F3619" w:rsidRPr="004F3619">
        <w:rPr>
          <w:b/>
          <w:sz w:val="26"/>
          <w:szCs w:val="26"/>
        </w:rPr>
        <w:t>a, new rapporteur for Kosovo (</w:t>
      </w:r>
      <w:proofErr w:type="spellStart"/>
      <w:r w:rsidR="004F3619" w:rsidRPr="004F3619">
        <w:rPr>
          <w:b/>
          <w:i/>
          <w:sz w:val="26"/>
          <w:szCs w:val="26"/>
        </w:rPr>
        <w:t>Epoka</w:t>
      </w:r>
      <w:proofErr w:type="spellEnd"/>
      <w:r w:rsidR="004F3619" w:rsidRPr="004F3619">
        <w:rPr>
          <w:b/>
          <w:sz w:val="26"/>
          <w:szCs w:val="26"/>
        </w:rPr>
        <w:t>)</w:t>
      </w:r>
    </w:p>
    <w:p w:rsidR="005D1D7E" w:rsidRPr="00804103" w:rsidRDefault="005D1D7E" w:rsidP="00804103">
      <w:pPr>
        <w:jc w:val="both"/>
        <w:rPr>
          <w:b/>
          <w:bCs/>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B7076A" w:rsidRDefault="00B7076A" w:rsidP="00C53513">
      <w:pPr>
        <w:jc w:val="both"/>
        <w:rPr>
          <w:b/>
          <w:bCs/>
          <w:sz w:val="26"/>
          <w:szCs w:val="26"/>
          <w:u w:val="single"/>
        </w:rPr>
      </w:pPr>
    </w:p>
    <w:p w:rsidR="001A4D20" w:rsidRPr="001A4D20" w:rsidRDefault="001A4D20" w:rsidP="00B7076A">
      <w:pPr>
        <w:jc w:val="both"/>
        <w:rPr>
          <w:b/>
          <w:bCs/>
          <w:sz w:val="26"/>
          <w:szCs w:val="26"/>
          <w:u w:val="single"/>
        </w:rPr>
      </w:pPr>
      <w:r w:rsidRPr="001A4D20">
        <w:rPr>
          <w:b/>
          <w:bCs/>
          <w:sz w:val="26"/>
          <w:szCs w:val="26"/>
          <w:u w:val="single"/>
        </w:rPr>
        <w:t xml:space="preserve">Haradinaj: We will make EU grant </w:t>
      </w:r>
      <w:r>
        <w:rPr>
          <w:b/>
          <w:bCs/>
          <w:sz w:val="26"/>
          <w:szCs w:val="26"/>
          <w:u w:val="single"/>
        </w:rPr>
        <w:t>Kosovo</w:t>
      </w:r>
      <w:r w:rsidRPr="001A4D20">
        <w:rPr>
          <w:b/>
          <w:bCs/>
          <w:sz w:val="26"/>
          <w:szCs w:val="26"/>
          <w:u w:val="single"/>
        </w:rPr>
        <w:t xml:space="preserve"> visa </w:t>
      </w:r>
      <w:proofErr w:type="spellStart"/>
      <w:r w:rsidRPr="001A4D20">
        <w:rPr>
          <w:b/>
          <w:bCs/>
          <w:sz w:val="26"/>
          <w:szCs w:val="26"/>
          <w:u w:val="single"/>
        </w:rPr>
        <w:t>liberalisation</w:t>
      </w:r>
      <w:proofErr w:type="spellEnd"/>
      <w:r w:rsidRPr="001A4D20">
        <w:rPr>
          <w:b/>
          <w:bCs/>
          <w:sz w:val="26"/>
          <w:szCs w:val="26"/>
          <w:u w:val="single"/>
        </w:rPr>
        <w:t xml:space="preserve"> (</w:t>
      </w:r>
      <w:proofErr w:type="spellStart"/>
      <w:r w:rsidRPr="001A4D20">
        <w:rPr>
          <w:b/>
          <w:bCs/>
          <w:i/>
          <w:sz w:val="26"/>
          <w:szCs w:val="26"/>
          <w:u w:val="single"/>
        </w:rPr>
        <w:t>Kosova</w:t>
      </w:r>
      <w:proofErr w:type="spellEnd"/>
      <w:r w:rsidRPr="001A4D20">
        <w:rPr>
          <w:b/>
          <w:bCs/>
          <w:i/>
          <w:sz w:val="26"/>
          <w:szCs w:val="26"/>
          <w:u w:val="single"/>
        </w:rPr>
        <w:t xml:space="preserve"> Sot</w:t>
      </w:r>
      <w:r w:rsidRPr="001A4D20">
        <w:rPr>
          <w:b/>
          <w:bCs/>
          <w:sz w:val="26"/>
          <w:szCs w:val="26"/>
          <w:u w:val="single"/>
        </w:rPr>
        <w:t>)</w:t>
      </w:r>
    </w:p>
    <w:p w:rsidR="005D1D7E" w:rsidRDefault="001A4D20" w:rsidP="00B7076A">
      <w:pPr>
        <w:jc w:val="both"/>
        <w:rPr>
          <w:bCs/>
          <w:sz w:val="26"/>
          <w:szCs w:val="26"/>
        </w:rPr>
      </w:pPr>
      <w:r>
        <w:rPr>
          <w:bCs/>
          <w:sz w:val="26"/>
          <w:szCs w:val="26"/>
        </w:rPr>
        <w:t xml:space="preserve">Prime Minister of Kosovo, </w:t>
      </w:r>
      <w:proofErr w:type="spellStart"/>
      <w:r>
        <w:rPr>
          <w:bCs/>
          <w:sz w:val="26"/>
          <w:szCs w:val="26"/>
        </w:rPr>
        <w:t>Ramush</w:t>
      </w:r>
      <w:proofErr w:type="spellEnd"/>
      <w:r>
        <w:rPr>
          <w:bCs/>
          <w:sz w:val="26"/>
          <w:szCs w:val="26"/>
        </w:rPr>
        <w:t xml:space="preserve"> Haradinaj, said the truth will soon be determined on the issue of the border demarcation process with </w:t>
      </w:r>
      <w:r w:rsidR="00B163B2">
        <w:rPr>
          <w:bCs/>
          <w:sz w:val="26"/>
          <w:szCs w:val="26"/>
        </w:rPr>
        <w:t>Montenegro</w:t>
      </w:r>
      <w:r>
        <w:rPr>
          <w:bCs/>
          <w:sz w:val="26"/>
          <w:szCs w:val="26"/>
        </w:rPr>
        <w:t xml:space="preserve"> and that the successful implementation of the </w:t>
      </w:r>
      <w:proofErr w:type="spellStart"/>
      <w:r>
        <w:rPr>
          <w:bCs/>
          <w:sz w:val="26"/>
          <w:szCs w:val="26"/>
        </w:rPr>
        <w:t>Stabilisation</w:t>
      </w:r>
      <w:proofErr w:type="spellEnd"/>
      <w:r>
        <w:rPr>
          <w:bCs/>
          <w:sz w:val="26"/>
          <w:szCs w:val="26"/>
        </w:rPr>
        <w:t xml:space="preserve"> and Association Agreement (SAA) will make the EU move forward with visa </w:t>
      </w:r>
      <w:proofErr w:type="spellStart"/>
      <w:r>
        <w:rPr>
          <w:bCs/>
          <w:sz w:val="26"/>
          <w:szCs w:val="26"/>
        </w:rPr>
        <w:t>liberalisation</w:t>
      </w:r>
      <w:proofErr w:type="spellEnd"/>
      <w:r>
        <w:rPr>
          <w:bCs/>
          <w:sz w:val="26"/>
          <w:szCs w:val="26"/>
        </w:rPr>
        <w:t>. Haradinaj said that the next topic to be negotiated with EU institutions will be candidate status adding: “Rest assured this will not take years</w:t>
      </w:r>
      <w:r w:rsidR="00341497">
        <w:rPr>
          <w:bCs/>
          <w:sz w:val="26"/>
          <w:szCs w:val="26"/>
        </w:rPr>
        <w:t>,</w:t>
      </w:r>
      <w:r>
        <w:rPr>
          <w:bCs/>
          <w:sz w:val="26"/>
          <w:szCs w:val="26"/>
        </w:rPr>
        <w:t>”</w:t>
      </w:r>
      <w:r w:rsidR="00341497">
        <w:rPr>
          <w:bCs/>
          <w:sz w:val="26"/>
          <w:szCs w:val="26"/>
        </w:rPr>
        <w:t xml:space="preserve"> said Haradinaj in an election rally for his Alliance for the Future of Kosovo (AAK).</w:t>
      </w:r>
    </w:p>
    <w:p w:rsidR="004F3619" w:rsidRDefault="004F3619" w:rsidP="00B7076A">
      <w:pPr>
        <w:jc w:val="both"/>
        <w:rPr>
          <w:bCs/>
          <w:sz w:val="26"/>
          <w:szCs w:val="26"/>
        </w:rPr>
      </w:pPr>
    </w:p>
    <w:p w:rsidR="004F3619" w:rsidRDefault="004F3619" w:rsidP="004F3619">
      <w:pPr>
        <w:jc w:val="both"/>
        <w:rPr>
          <w:b/>
          <w:sz w:val="26"/>
          <w:szCs w:val="26"/>
          <w:u w:val="single"/>
        </w:rPr>
      </w:pPr>
      <w:r>
        <w:rPr>
          <w:b/>
          <w:sz w:val="26"/>
          <w:szCs w:val="26"/>
          <w:u w:val="single"/>
        </w:rPr>
        <w:t>Haradinaj: We will give constitutional mandate to Kosovo’s army (</w:t>
      </w:r>
      <w:proofErr w:type="spellStart"/>
      <w:r>
        <w:rPr>
          <w:b/>
          <w:i/>
          <w:sz w:val="26"/>
          <w:szCs w:val="26"/>
          <w:u w:val="single"/>
        </w:rPr>
        <w:t>Epoka</w:t>
      </w:r>
      <w:proofErr w:type="spellEnd"/>
      <w:r>
        <w:rPr>
          <w:b/>
          <w:sz w:val="26"/>
          <w:szCs w:val="26"/>
          <w:u w:val="single"/>
        </w:rPr>
        <w:t>)</w:t>
      </w:r>
    </w:p>
    <w:p w:rsidR="004F3619" w:rsidRDefault="004F3619" w:rsidP="004F3619">
      <w:pPr>
        <w:jc w:val="both"/>
        <w:rPr>
          <w:sz w:val="26"/>
          <w:szCs w:val="26"/>
        </w:rPr>
      </w:pPr>
      <w:r>
        <w:rPr>
          <w:sz w:val="26"/>
          <w:szCs w:val="26"/>
        </w:rPr>
        <w:t xml:space="preserve">The Prime Minister of Kosovo, </w:t>
      </w:r>
      <w:proofErr w:type="spellStart"/>
      <w:r>
        <w:rPr>
          <w:sz w:val="26"/>
          <w:szCs w:val="26"/>
        </w:rPr>
        <w:t>Ramush</w:t>
      </w:r>
      <w:proofErr w:type="spellEnd"/>
      <w:r>
        <w:rPr>
          <w:sz w:val="26"/>
          <w:szCs w:val="26"/>
        </w:rPr>
        <w:t xml:space="preserve"> Haradinaj, said on Thursday during his visit at the Kosovo Security Force (KSF), that the government of Kosovo will give constitutional mandate to Kosovo’s army. Haradinaj said Kosovo’s membership at NATO would guarantee more security for non-majority communities. He said that KSF is the address where one can only speak about success. He added that KSF is one of the institutions </w:t>
      </w:r>
      <w:r>
        <w:rPr>
          <w:sz w:val="26"/>
          <w:szCs w:val="26"/>
        </w:rPr>
        <w:lastRenderedPageBreak/>
        <w:t xml:space="preserve">which has the most trust of Kosovo people, and that it should be envied by other institutions. </w:t>
      </w:r>
    </w:p>
    <w:p w:rsidR="005D1D7E" w:rsidRDefault="005D1D7E" w:rsidP="00B7076A">
      <w:pPr>
        <w:jc w:val="both"/>
        <w:rPr>
          <w:bCs/>
          <w:sz w:val="26"/>
          <w:szCs w:val="26"/>
        </w:rPr>
      </w:pPr>
    </w:p>
    <w:p w:rsidR="001A4D20" w:rsidRPr="005C1A61" w:rsidRDefault="001A4D20" w:rsidP="00B7076A">
      <w:pPr>
        <w:jc w:val="both"/>
        <w:rPr>
          <w:b/>
          <w:bCs/>
          <w:sz w:val="26"/>
          <w:szCs w:val="26"/>
          <w:u w:val="single"/>
        </w:rPr>
      </w:pPr>
      <w:proofErr w:type="spellStart"/>
      <w:r w:rsidRPr="005C1A61">
        <w:rPr>
          <w:b/>
          <w:bCs/>
          <w:sz w:val="26"/>
          <w:szCs w:val="26"/>
          <w:u w:val="single"/>
        </w:rPr>
        <w:t>Hoxhaj</w:t>
      </w:r>
      <w:proofErr w:type="spellEnd"/>
      <w:r w:rsidRPr="005C1A61">
        <w:rPr>
          <w:b/>
          <w:bCs/>
          <w:sz w:val="26"/>
          <w:szCs w:val="26"/>
          <w:u w:val="single"/>
        </w:rPr>
        <w:t>: Serbia provoking tensions (</w:t>
      </w:r>
      <w:r w:rsidRPr="005C1A61">
        <w:rPr>
          <w:b/>
          <w:bCs/>
          <w:i/>
          <w:sz w:val="26"/>
          <w:szCs w:val="26"/>
          <w:u w:val="single"/>
        </w:rPr>
        <w:t>Koha</w:t>
      </w:r>
      <w:r w:rsidRPr="005C1A61">
        <w:rPr>
          <w:b/>
          <w:bCs/>
          <w:sz w:val="26"/>
          <w:szCs w:val="26"/>
          <w:u w:val="single"/>
        </w:rPr>
        <w:t>)</w:t>
      </w:r>
    </w:p>
    <w:p w:rsidR="001A4D20" w:rsidRDefault="001A4D20" w:rsidP="00B7076A">
      <w:pPr>
        <w:jc w:val="both"/>
        <w:rPr>
          <w:bCs/>
          <w:sz w:val="26"/>
          <w:szCs w:val="26"/>
        </w:rPr>
      </w:pPr>
      <w:r>
        <w:rPr>
          <w:bCs/>
          <w:sz w:val="26"/>
          <w:szCs w:val="26"/>
        </w:rPr>
        <w:t xml:space="preserve">Kosovo’s Deputy Prime Minister, </w:t>
      </w:r>
      <w:proofErr w:type="spellStart"/>
      <w:r>
        <w:rPr>
          <w:bCs/>
          <w:sz w:val="26"/>
          <w:szCs w:val="26"/>
        </w:rPr>
        <w:t>Enver</w:t>
      </w:r>
      <w:proofErr w:type="spellEnd"/>
      <w:r>
        <w:rPr>
          <w:bCs/>
          <w:sz w:val="26"/>
          <w:szCs w:val="26"/>
        </w:rPr>
        <w:t xml:space="preserve"> </w:t>
      </w:r>
      <w:proofErr w:type="spellStart"/>
      <w:r>
        <w:rPr>
          <w:bCs/>
          <w:sz w:val="26"/>
          <w:szCs w:val="26"/>
        </w:rPr>
        <w:t>Hoxhaj</w:t>
      </w:r>
      <w:proofErr w:type="spellEnd"/>
      <w:r>
        <w:rPr>
          <w:bCs/>
          <w:sz w:val="26"/>
          <w:szCs w:val="26"/>
        </w:rPr>
        <w:t>, expr</w:t>
      </w:r>
      <w:r w:rsidR="005C1A61">
        <w:rPr>
          <w:bCs/>
          <w:sz w:val="26"/>
          <w:szCs w:val="26"/>
        </w:rPr>
        <w:t xml:space="preserve">essed concern over, as he said, the lack of reactions by the international community against Serbia’s glorification of war criminals. “By defending war criminals and denying the collective guilt for past crimes, Serbia is fuelling tensions and delaying regional reconciliation,” </w:t>
      </w:r>
      <w:proofErr w:type="spellStart"/>
      <w:r w:rsidR="005C1A61">
        <w:rPr>
          <w:bCs/>
          <w:sz w:val="26"/>
          <w:szCs w:val="26"/>
        </w:rPr>
        <w:t>Hoxhaj</w:t>
      </w:r>
      <w:proofErr w:type="spellEnd"/>
      <w:r w:rsidR="005C1A61">
        <w:rPr>
          <w:bCs/>
          <w:sz w:val="26"/>
          <w:szCs w:val="26"/>
        </w:rPr>
        <w:t xml:space="preserve"> tweeted. </w:t>
      </w:r>
      <w:proofErr w:type="spellStart"/>
      <w:r w:rsidR="005C1A61">
        <w:rPr>
          <w:bCs/>
          <w:sz w:val="26"/>
          <w:szCs w:val="26"/>
        </w:rPr>
        <w:t>Hoxhaj’s</w:t>
      </w:r>
      <w:proofErr w:type="spellEnd"/>
      <w:r w:rsidR="005C1A61">
        <w:rPr>
          <w:bCs/>
          <w:sz w:val="26"/>
          <w:szCs w:val="26"/>
        </w:rPr>
        <w:t xml:space="preserve"> reaction comes after Serbia’s </w:t>
      </w:r>
      <w:proofErr w:type="spellStart"/>
      <w:r w:rsidR="005C1A61">
        <w:rPr>
          <w:bCs/>
          <w:sz w:val="26"/>
          <w:szCs w:val="26"/>
        </w:rPr>
        <w:t>Defence</w:t>
      </w:r>
      <w:proofErr w:type="spellEnd"/>
      <w:r w:rsidR="005C1A61">
        <w:rPr>
          <w:bCs/>
          <w:sz w:val="26"/>
          <w:szCs w:val="26"/>
        </w:rPr>
        <w:t xml:space="preserve"> Minister, </w:t>
      </w:r>
      <w:proofErr w:type="spellStart"/>
      <w:r w:rsidR="005C1A61">
        <w:rPr>
          <w:bCs/>
          <w:sz w:val="26"/>
          <w:szCs w:val="26"/>
        </w:rPr>
        <w:t>Aleksandar</w:t>
      </w:r>
      <w:proofErr w:type="spellEnd"/>
      <w:r w:rsidR="005C1A61">
        <w:rPr>
          <w:bCs/>
          <w:sz w:val="26"/>
          <w:szCs w:val="26"/>
        </w:rPr>
        <w:t xml:space="preserve"> </w:t>
      </w:r>
      <w:proofErr w:type="spellStart"/>
      <w:r w:rsidR="005C1A61">
        <w:rPr>
          <w:bCs/>
          <w:sz w:val="26"/>
          <w:szCs w:val="26"/>
        </w:rPr>
        <w:t>Vulin</w:t>
      </w:r>
      <w:proofErr w:type="spellEnd"/>
      <w:r w:rsidR="005C1A61">
        <w:rPr>
          <w:bCs/>
          <w:sz w:val="26"/>
          <w:szCs w:val="26"/>
        </w:rPr>
        <w:t xml:space="preserve">, praised the former Serb army general, Vladimir Lazarevic, convicted by the tribunal in The Hague for war crimes in Kosovo. </w:t>
      </w:r>
    </w:p>
    <w:p w:rsidR="004F3619" w:rsidRDefault="004F3619" w:rsidP="00B7076A">
      <w:pPr>
        <w:jc w:val="both"/>
        <w:rPr>
          <w:bCs/>
          <w:sz w:val="26"/>
          <w:szCs w:val="26"/>
        </w:rPr>
      </w:pPr>
    </w:p>
    <w:p w:rsidR="004F3619" w:rsidRDefault="004F3619" w:rsidP="004F3619">
      <w:pPr>
        <w:jc w:val="both"/>
        <w:rPr>
          <w:b/>
          <w:sz w:val="26"/>
          <w:szCs w:val="26"/>
          <w:u w:val="single"/>
        </w:rPr>
      </w:pPr>
      <w:r>
        <w:rPr>
          <w:b/>
          <w:sz w:val="26"/>
          <w:szCs w:val="26"/>
          <w:u w:val="single"/>
        </w:rPr>
        <w:t>Berlin Process discussed in Belgrade without Kosovo (</w:t>
      </w:r>
      <w:r>
        <w:rPr>
          <w:b/>
          <w:i/>
          <w:sz w:val="26"/>
          <w:szCs w:val="26"/>
          <w:u w:val="single"/>
        </w:rPr>
        <w:t>Koha</w:t>
      </w:r>
      <w:r>
        <w:rPr>
          <w:b/>
          <w:sz w:val="26"/>
          <w:szCs w:val="26"/>
          <w:u w:val="single"/>
        </w:rPr>
        <w:t>)</w:t>
      </w:r>
    </w:p>
    <w:p w:rsidR="004F3619" w:rsidRDefault="004F3619" w:rsidP="004F3619">
      <w:pPr>
        <w:jc w:val="both"/>
        <w:rPr>
          <w:sz w:val="26"/>
          <w:szCs w:val="26"/>
        </w:rPr>
      </w:pPr>
      <w:r>
        <w:rPr>
          <w:sz w:val="26"/>
          <w:szCs w:val="26"/>
        </w:rPr>
        <w:t xml:space="preserve">The paper reports on its front page that Kosovo’s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was not invited to attend the Belgrade Security Forum, which among other things will also discuss the Berlin Process for the Western Balkans. A written reply from </w:t>
      </w:r>
      <w:proofErr w:type="spellStart"/>
      <w:r>
        <w:rPr>
          <w:sz w:val="26"/>
          <w:szCs w:val="26"/>
        </w:rPr>
        <w:t>Pacolli’s</w:t>
      </w:r>
      <w:proofErr w:type="spellEnd"/>
      <w:r>
        <w:rPr>
          <w:sz w:val="26"/>
          <w:szCs w:val="26"/>
        </w:rPr>
        <w:t xml:space="preserve"> office to the paper noted: “We did not receive an invitation to attend the Forum. Therefore, any question concerning the participants, the topics of the debate and eventual obstacles for participants should be addressed to the organizers”. An unnamed source told the paper that there were diplomatic efforts to enable </w:t>
      </w:r>
      <w:proofErr w:type="spellStart"/>
      <w:r>
        <w:rPr>
          <w:sz w:val="26"/>
          <w:szCs w:val="26"/>
        </w:rPr>
        <w:t>Pacolli</w:t>
      </w:r>
      <w:proofErr w:type="spellEnd"/>
      <w:r>
        <w:rPr>
          <w:sz w:val="26"/>
          <w:szCs w:val="26"/>
        </w:rPr>
        <w:t xml:space="preserve"> to attend the forum, but Belgrade reportedly did not agree for Kosovo to be represented at that level. </w:t>
      </w:r>
      <w:proofErr w:type="spellStart"/>
      <w:r>
        <w:rPr>
          <w:sz w:val="26"/>
          <w:szCs w:val="26"/>
        </w:rPr>
        <w:t>Blerim</w:t>
      </w:r>
      <w:proofErr w:type="spellEnd"/>
      <w:r>
        <w:rPr>
          <w:sz w:val="26"/>
          <w:szCs w:val="26"/>
        </w:rPr>
        <w:t xml:space="preserve"> </w:t>
      </w:r>
      <w:proofErr w:type="spellStart"/>
      <w:r>
        <w:rPr>
          <w:sz w:val="26"/>
          <w:szCs w:val="26"/>
        </w:rPr>
        <w:t>Shala</w:t>
      </w:r>
      <w:proofErr w:type="spellEnd"/>
      <w:r>
        <w:rPr>
          <w:sz w:val="26"/>
          <w:szCs w:val="26"/>
        </w:rPr>
        <w:t xml:space="preserve">, advisor to Kosovo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on dialogue with Serbia, was also scheduled to attend the forum but later cancelled his participation without disclosing any reasons. Meanwhile, </w:t>
      </w:r>
      <w:proofErr w:type="spellStart"/>
      <w:r>
        <w:rPr>
          <w:sz w:val="26"/>
          <w:szCs w:val="26"/>
        </w:rPr>
        <w:t>Dalibor</w:t>
      </w:r>
      <w:proofErr w:type="spellEnd"/>
      <w:r>
        <w:rPr>
          <w:sz w:val="26"/>
          <w:szCs w:val="26"/>
        </w:rPr>
        <w:t xml:space="preserve"> </w:t>
      </w:r>
      <w:proofErr w:type="spellStart"/>
      <w:r>
        <w:rPr>
          <w:sz w:val="26"/>
          <w:szCs w:val="26"/>
        </w:rPr>
        <w:t>Jevtic</w:t>
      </w:r>
      <w:proofErr w:type="spellEnd"/>
      <w:r>
        <w:rPr>
          <w:sz w:val="26"/>
          <w:szCs w:val="26"/>
        </w:rPr>
        <w:t>, Kosovo’s Minister for Communities and Returns, will attend the forum and will discuss talks between Pristina and Belgrade.</w:t>
      </w:r>
    </w:p>
    <w:p w:rsidR="004F3619" w:rsidRDefault="004F3619" w:rsidP="004F3619">
      <w:pPr>
        <w:jc w:val="both"/>
        <w:rPr>
          <w:sz w:val="26"/>
          <w:szCs w:val="26"/>
        </w:rPr>
      </w:pPr>
    </w:p>
    <w:p w:rsidR="004F3619" w:rsidRDefault="004F3619" w:rsidP="004F3619">
      <w:pPr>
        <w:jc w:val="both"/>
        <w:rPr>
          <w:b/>
          <w:sz w:val="26"/>
          <w:szCs w:val="26"/>
          <w:u w:val="single"/>
        </w:rPr>
      </w:pPr>
      <w:r>
        <w:rPr>
          <w:b/>
          <w:sz w:val="26"/>
          <w:szCs w:val="26"/>
          <w:u w:val="single"/>
        </w:rPr>
        <w:t>Meta: Dialogue to resume, there is no alternative (</w:t>
      </w:r>
      <w:r>
        <w:rPr>
          <w:b/>
          <w:i/>
          <w:sz w:val="26"/>
          <w:szCs w:val="26"/>
          <w:u w:val="single"/>
        </w:rPr>
        <w:t>RTK</w:t>
      </w:r>
      <w:r>
        <w:rPr>
          <w:b/>
          <w:sz w:val="26"/>
          <w:szCs w:val="26"/>
          <w:u w:val="single"/>
        </w:rPr>
        <w:t>)</w:t>
      </w:r>
    </w:p>
    <w:p w:rsidR="004F3619" w:rsidRDefault="004F3619" w:rsidP="004F3619">
      <w:pPr>
        <w:jc w:val="both"/>
        <w:rPr>
          <w:sz w:val="26"/>
          <w:szCs w:val="26"/>
        </w:rPr>
      </w:pPr>
      <w:r>
        <w:rPr>
          <w:sz w:val="26"/>
          <w:szCs w:val="26"/>
        </w:rPr>
        <w:t xml:space="preserve">Albanian President, </w:t>
      </w:r>
      <w:proofErr w:type="spellStart"/>
      <w:r>
        <w:rPr>
          <w:sz w:val="26"/>
          <w:szCs w:val="26"/>
        </w:rPr>
        <w:t>Ilir</w:t>
      </w:r>
      <w:proofErr w:type="spellEnd"/>
      <w:r>
        <w:rPr>
          <w:sz w:val="26"/>
          <w:szCs w:val="26"/>
        </w:rPr>
        <w:t xml:space="preserve"> Meta, said in an interview to </w:t>
      </w:r>
      <w:r>
        <w:rPr>
          <w:b/>
          <w:i/>
          <w:sz w:val="26"/>
          <w:szCs w:val="26"/>
        </w:rPr>
        <w:t xml:space="preserve">RTK </w:t>
      </w:r>
      <w:r>
        <w:rPr>
          <w:sz w:val="26"/>
          <w:szCs w:val="26"/>
        </w:rPr>
        <w:t>on Thursday that dialogue between Kosovo and Serbia is very important and that it has no other alternative. Meta encouraged Kosovo’s institutions to resume dialogue and said that the process needs to be revitalized. “The European Union has played an important role, but an increased engagement by the United States of America is important to guarantee the agreements reached so far. It is important for all stakeholders in Kosovo to be united on this matter,” he said. Meta said it was important to find a principled and wise solution to the border demarcation with Montenegro. “Because this unblocks the visa liberalization process. I don’t think this issue can be resolved now as Kosovo is heading to local elections. But it is an issue that needs to be resolved in principled, constructive and wise fashion, because it is in Kosovo’s interest to resolve the problem and unblock other processes,” he said. Meta said he was against border changes in the Balkans, “because this would open Pandora’s Box and would lead to unpredictable developments”.</w:t>
      </w:r>
    </w:p>
    <w:p w:rsidR="001A4D20" w:rsidRDefault="001A4D20" w:rsidP="00B7076A">
      <w:pPr>
        <w:jc w:val="both"/>
        <w:rPr>
          <w:bCs/>
          <w:sz w:val="26"/>
          <w:szCs w:val="26"/>
        </w:rPr>
      </w:pPr>
    </w:p>
    <w:p w:rsidR="00341497" w:rsidRPr="00341497" w:rsidRDefault="00341497" w:rsidP="00341497">
      <w:pPr>
        <w:jc w:val="both"/>
        <w:rPr>
          <w:b/>
          <w:bCs/>
          <w:sz w:val="26"/>
          <w:szCs w:val="26"/>
          <w:u w:val="single"/>
        </w:rPr>
      </w:pPr>
      <w:r w:rsidRPr="00341497">
        <w:rPr>
          <w:b/>
          <w:bCs/>
          <w:sz w:val="26"/>
          <w:szCs w:val="26"/>
          <w:u w:val="single"/>
        </w:rPr>
        <w:t xml:space="preserve">CDHRF </w:t>
      </w:r>
      <w:r>
        <w:rPr>
          <w:b/>
          <w:bCs/>
          <w:sz w:val="26"/>
          <w:szCs w:val="26"/>
          <w:u w:val="single"/>
        </w:rPr>
        <w:t xml:space="preserve">refutes </w:t>
      </w:r>
      <w:proofErr w:type="spellStart"/>
      <w:r>
        <w:rPr>
          <w:b/>
          <w:bCs/>
          <w:sz w:val="26"/>
          <w:szCs w:val="26"/>
          <w:u w:val="single"/>
        </w:rPr>
        <w:t>Apostolova’s</w:t>
      </w:r>
      <w:proofErr w:type="spellEnd"/>
      <w:r>
        <w:rPr>
          <w:b/>
          <w:bCs/>
          <w:sz w:val="26"/>
          <w:szCs w:val="26"/>
          <w:u w:val="single"/>
        </w:rPr>
        <w:t xml:space="preserve"> statement on Kosovo prisons </w:t>
      </w:r>
      <w:r w:rsidRPr="00341497">
        <w:rPr>
          <w:b/>
          <w:bCs/>
          <w:sz w:val="26"/>
          <w:szCs w:val="26"/>
          <w:u w:val="single"/>
        </w:rPr>
        <w:t>(</w:t>
      </w:r>
      <w:r w:rsidRPr="00341497">
        <w:rPr>
          <w:b/>
          <w:bCs/>
          <w:i/>
          <w:sz w:val="26"/>
          <w:szCs w:val="26"/>
          <w:u w:val="single"/>
        </w:rPr>
        <w:t xml:space="preserve">Klan </w:t>
      </w:r>
      <w:proofErr w:type="spellStart"/>
      <w:r w:rsidRPr="00341497">
        <w:rPr>
          <w:b/>
          <w:bCs/>
          <w:i/>
          <w:sz w:val="26"/>
          <w:szCs w:val="26"/>
          <w:u w:val="single"/>
        </w:rPr>
        <w:t>Kosova</w:t>
      </w:r>
      <w:proofErr w:type="spellEnd"/>
      <w:r w:rsidRPr="00341497">
        <w:rPr>
          <w:b/>
          <w:bCs/>
          <w:sz w:val="26"/>
          <w:szCs w:val="26"/>
          <w:u w:val="single"/>
        </w:rPr>
        <w:t>)</w:t>
      </w:r>
    </w:p>
    <w:p w:rsidR="005C1A61" w:rsidRDefault="00B163B2" w:rsidP="00B7076A">
      <w:pPr>
        <w:jc w:val="both"/>
        <w:rPr>
          <w:bCs/>
          <w:sz w:val="26"/>
          <w:szCs w:val="26"/>
        </w:rPr>
      </w:pPr>
      <w:r>
        <w:rPr>
          <w:bCs/>
          <w:sz w:val="26"/>
          <w:szCs w:val="26"/>
        </w:rPr>
        <w:lastRenderedPageBreak/>
        <w:t xml:space="preserve">Kosovo-based Council for the </w:t>
      </w:r>
      <w:proofErr w:type="spellStart"/>
      <w:r>
        <w:rPr>
          <w:bCs/>
          <w:sz w:val="26"/>
          <w:szCs w:val="26"/>
        </w:rPr>
        <w:t>Defence</w:t>
      </w:r>
      <w:proofErr w:type="spellEnd"/>
      <w:r>
        <w:rPr>
          <w:bCs/>
          <w:sz w:val="26"/>
          <w:szCs w:val="26"/>
        </w:rPr>
        <w:t xml:space="preserve"> of Human Rights and Freedoms (CDHRF) dismissed the statement by the head of the EU Office in Kosovo and Special Representative, Nataliya </w:t>
      </w:r>
      <w:proofErr w:type="spellStart"/>
      <w:proofErr w:type="gramStart"/>
      <w:r>
        <w:rPr>
          <w:bCs/>
          <w:sz w:val="26"/>
          <w:szCs w:val="26"/>
        </w:rPr>
        <w:t>Apostolova</w:t>
      </w:r>
      <w:proofErr w:type="spellEnd"/>
      <w:r>
        <w:rPr>
          <w:bCs/>
          <w:sz w:val="26"/>
          <w:szCs w:val="26"/>
        </w:rPr>
        <w:t>, that</w:t>
      </w:r>
      <w:proofErr w:type="gramEnd"/>
      <w:r>
        <w:rPr>
          <w:bCs/>
          <w:sz w:val="26"/>
          <w:szCs w:val="26"/>
        </w:rPr>
        <w:t xml:space="preserve"> prisons in Kosovo are overpopulated </w:t>
      </w:r>
      <w:r w:rsidR="00341497">
        <w:rPr>
          <w:bCs/>
          <w:sz w:val="26"/>
          <w:szCs w:val="26"/>
        </w:rPr>
        <w:t>and face challenges of radicalism and violence. CDHRF said that compared to the countries in the region, violent incidents are “extremely rare” in Kosovo.</w:t>
      </w:r>
    </w:p>
    <w:p w:rsidR="00CC5689" w:rsidRPr="00DB40FD" w:rsidRDefault="00A97461" w:rsidP="001A3869">
      <w:pPr>
        <w:jc w:val="both"/>
      </w:pPr>
      <w:r>
        <w:rPr>
          <w:bCs/>
          <w:sz w:val="26"/>
          <w:szCs w:val="26"/>
        </w:rPr>
        <w:t xml:space="preserve"> </w:t>
      </w:r>
      <w:r w:rsidR="00FE503F">
        <w:rPr>
          <w:bCs/>
          <w:sz w:val="26"/>
          <w:szCs w:val="26"/>
        </w:rPr>
        <w:t xml:space="preserve">  </w:t>
      </w:r>
      <w:r w:rsidR="0093512F">
        <w:rPr>
          <w:bCs/>
          <w:sz w:val="26"/>
          <w:szCs w:val="26"/>
        </w:rPr>
        <w:t xml:space="preserve"> </w:t>
      </w:r>
    </w:p>
    <w:p w:rsidR="004F3619" w:rsidRDefault="004F3619" w:rsidP="004F3619">
      <w:pPr>
        <w:jc w:val="both"/>
        <w:rPr>
          <w:b/>
          <w:sz w:val="26"/>
          <w:szCs w:val="26"/>
          <w:u w:val="single"/>
        </w:rPr>
      </w:pPr>
      <w:r>
        <w:rPr>
          <w:b/>
          <w:sz w:val="26"/>
          <w:szCs w:val="26"/>
          <w:u w:val="single"/>
        </w:rPr>
        <w:t>KDI: Assembly should have legitimacy during new phase of dialogue (</w:t>
      </w:r>
      <w:proofErr w:type="spellStart"/>
      <w:r>
        <w:rPr>
          <w:b/>
          <w:i/>
          <w:sz w:val="26"/>
          <w:szCs w:val="26"/>
          <w:u w:val="single"/>
        </w:rPr>
        <w:t>Epoka</w:t>
      </w:r>
      <w:proofErr w:type="spellEnd"/>
      <w:r>
        <w:rPr>
          <w:b/>
          <w:sz w:val="26"/>
          <w:szCs w:val="26"/>
          <w:u w:val="single"/>
        </w:rPr>
        <w:t>)</w:t>
      </w:r>
    </w:p>
    <w:p w:rsidR="004F3619" w:rsidRDefault="004F3619" w:rsidP="004F3619">
      <w:pPr>
        <w:jc w:val="both"/>
        <w:rPr>
          <w:sz w:val="26"/>
          <w:szCs w:val="26"/>
        </w:rPr>
      </w:pPr>
      <w:r>
        <w:rPr>
          <w:sz w:val="26"/>
          <w:szCs w:val="26"/>
        </w:rPr>
        <w:t xml:space="preserve">Kosovo Democratic Institute (KDI) has published its fourth survey of the public opinion on the Pristina-Belgrade dialogue, “The new phase of the dialogue between Kosovo and Serbia: citizens’ point of view.” Respondents of this survey assessed that the Assembly of Kosovo should have a more powerful role in the dialogue process between Kosovo and Serbia. Around 76 percent of the respondents consider that the European Union should guarantee the agreements between Kosovo and Serbia. </w:t>
      </w:r>
    </w:p>
    <w:p w:rsidR="004F3619" w:rsidRDefault="004F3619" w:rsidP="004F3619">
      <w:pPr>
        <w:jc w:val="both"/>
        <w:rPr>
          <w:sz w:val="26"/>
          <w:szCs w:val="26"/>
        </w:rPr>
      </w:pPr>
    </w:p>
    <w:p w:rsidR="004F3619" w:rsidRPr="005C1A61" w:rsidRDefault="004F3619" w:rsidP="004F3619">
      <w:pPr>
        <w:jc w:val="both"/>
        <w:rPr>
          <w:b/>
          <w:bCs/>
          <w:sz w:val="26"/>
          <w:szCs w:val="26"/>
          <w:u w:val="single"/>
        </w:rPr>
      </w:pPr>
      <w:r w:rsidRPr="005C1A61">
        <w:rPr>
          <w:b/>
          <w:bCs/>
          <w:sz w:val="26"/>
          <w:szCs w:val="26"/>
          <w:u w:val="single"/>
        </w:rPr>
        <w:t>OSCE to deploy over 220 observers to northern municipalities (</w:t>
      </w:r>
      <w:proofErr w:type="spellStart"/>
      <w:r w:rsidRPr="005C1A61">
        <w:rPr>
          <w:b/>
          <w:bCs/>
          <w:i/>
          <w:sz w:val="26"/>
          <w:szCs w:val="26"/>
          <w:u w:val="single"/>
        </w:rPr>
        <w:t>Kosovapress</w:t>
      </w:r>
      <w:proofErr w:type="spellEnd"/>
      <w:r w:rsidRPr="005C1A61">
        <w:rPr>
          <w:b/>
          <w:bCs/>
          <w:sz w:val="26"/>
          <w:szCs w:val="26"/>
          <w:u w:val="single"/>
        </w:rPr>
        <w:t>)</w:t>
      </w:r>
    </w:p>
    <w:p w:rsidR="004F3619" w:rsidRDefault="004F3619" w:rsidP="004F3619">
      <w:pPr>
        <w:jc w:val="both"/>
        <w:rPr>
          <w:bCs/>
          <w:sz w:val="26"/>
          <w:szCs w:val="26"/>
        </w:rPr>
      </w:pPr>
      <w:r>
        <w:rPr>
          <w:bCs/>
          <w:sz w:val="26"/>
          <w:szCs w:val="26"/>
        </w:rPr>
        <w:t xml:space="preserve">Head of the OSCE mission in Kosovo, Ambassador Jan Braathu, said that they would support the Central Election Commission (CEC) by deploying over 220 observers to northern municipalities on </w:t>
      </w:r>
      <w:proofErr w:type="gramStart"/>
      <w:r>
        <w:rPr>
          <w:bCs/>
          <w:sz w:val="26"/>
          <w:szCs w:val="26"/>
        </w:rPr>
        <w:t>election day</w:t>
      </w:r>
      <w:proofErr w:type="gramEnd"/>
      <w:r>
        <w:rPr>
          <w:bCs/>
          <w:sz w:val="26"/>
          <w:szCs w:val="26"/>
        </w:rPr>
        <w:t xml:space="preserve">, 22 October.  “Our staff will work with election commissioners in municipalities and polling station committees to ensure adequate implementation and compliance with CEC structures,” Braathu said after visiting CEC premises in Pristina.  Meanwhile, head of CEC </w:t>
      </w:r>
      <w:proofErr w:type="spellStart"/>
      <w:r>
        <w:rPr>
          <w:bCs/>
          <w:sz w:val="26"/>
          <w:szCs w:val="26"/>
        </w:rPr>
        <w:t>Valdete</w:t>
      </w:r>
      <w:proofErr w:type="spellEnd"/>
      <w:r>
        <w:rPr>
          <w:bCs/>
          <w:sz w:val="26"/>
          <w:szCs w:val="26"/>
        </w:rPr>
        <w:t xml:space="preserve"> </w:t>
      </w:r>
      <w:proofErr w:type="spellStart"/>
      <w:r>
        <w:rPr>
          <w:bCs/>
          <w:sz w:val="26"/>
          <w:szCs w:val="26"/>
        </w:rPr>
        <w:t>Daka</w:t>
      </w:r>
      <w:proofErr w:type="spellEnd"/>
      <w:r>
        <w:rPr>
          <w:bCs/>
          <w:sz w:val="26"/>
          <w:szCs w:val="26"/>
        </w:rPr>
        <w:t xml:space="preserve"> said all preparations are in place for upcoming elections. She also noted that the OSCE’s role in the election process will be limited to technical support for the CEC. </w:t>
      </w:r>
    </w:p>
    <w:p w:rsidR="004F3619" w:rsidRDefault="004F3619" w:rsidP="004F3619">
      <w:pPr>
        <w:jc w:val="both"/>
        <w:rPr>
          <w:b/>
          <w:sz w:val="26"/>
          <w:szCs w:val="26"/>
          <w:u w:val="single"/>
        </w:rPr>
      </w:pPr>
    </w:p>
    <w:p w:rsidR="004F3619" w:rsidRDefault="009A3E64" w:rsidP="004F3619">
      <w:pPr>
        <w:jc w:val="both"/>
        <w:rPr>
          <w:b/>
          <w:sz w:val="26"/>
          <w:szCs w:val="26"/>
          <w:u w:val="single"/>
        </w:rPr>
      </w:pPr>
      <w:proofErr w:type="spellStart"/>
      <w:r>
        <w:rPr>
          <w:b/>
          <w:sz w:val="26"/>
          <w:szCs w:val="26"/>
          <w:u w:val="single"/>
        </w:rPr>
        <w:t>Jordi</w:t>
      </w:r>
      <w:proofErr w:type="spellEnd"/>
      <w:r>
        <w:rPr>
          <w:b/>
          <w:sz w:val="26"/>
          <w:szCs w:val="26"/>
          <w:u w:val="single"/>
        </w:rPr>
        <w:t xml:space="preserve"> Roca</w:t>
      </w:r>
      <w:r w:rsidR="004F3619">
        <w:rPr>
          <w:b/>
          <w:sz w:val="26"/>
          <w:szCs w:val="26"/>
          <w:u w:val="single"/>
        </w:rPr>
        <w:t>, new rapporteur for Kosovo (</w:t>
      </w:r>
      <w:proofErr w:type="spellStart"/>
      <w:r w:rsidR="004F3619">
        <w:rPr>
          <w:b/>
          <w:i/>
          <w:sz w:val="26"/>
          <w:szCs w:val="26"/>
          <w:u w:val="single"/>
        </w:rPr>
        <w:t>Epoka</w:t>
      </w:r>
      <w:proofErr w:type="spellEnd"/>
      <w:r w:rsidR="004F3619">
        <w:rPr>
          <w:b/>
          <w:sz w:val="26"/>
          <w:szCs w:val="26"/>
          <w:u w:val="single"/>
        </w:rPr>
        <w:t>)</w:t>
      </w:r>
    </w:p>
    <w:p w:rsidR="004F3619" w:rsidRDefault="009A3E64" w:rsidP="004F3619">
      <w:pPr>
        <w:jc w:val="both"/>
        <w:rPr>
          <w:sz w:val="26"/>
          <w:szCs w:val="26"/>
        </w:rPr>
      </w:pPr>
      <w:proofErr w:type="spellStart"/>
      <w:r>
        <w:rPr>
          <w:sz w:val="26"/>
          <w:szCs w:val="26"/>
        </w:rPr>
        <w:t>Jordi</w:t>
      </w:r>
      <w:proofErr w:type="spellEnd"/>
      <w:r>
        <w:rPr>
          <w:sz w:val="26"/>
          <w:szCs w:val="26"/>
        </w:rPr>
        <w:t xml:space="preserve"> Roca</w:t>
      </w:r>
      <w:r w:rsidR="004F3619">
        <w:rPr>
          <w:sz w:val="26"/>
          <w:szCs w:val="26"/>
        </w:rPr>
        <w:t xml:space="preserve"> from Spain was nominated as new rapporteur for Kosovo. He will be reporting to the Council of Europe on respect of the human rights, rule of law and Kosovo’s achievements. Ro</w:t>
      </w:r>
      <w:r>
        <w:rPr>
          <w:sz w:val="26"/>
          <w:szCs w:val="26"/>
        </w:rPr>
        <w:t>c</w:t>
      </w:r>
      <w:bookmarkStart w:id="0" w:name="_GoBack"/>
      <w:bookmarkEnd w:id="0"/>
      <w:r w:rsidR="004F3619">
        <w:rPr>
          <w:sz w:val="26"/>
          <w:szCs w:val="26"/>
        </w:rPr>
        <w:t xml:space="preserve">a was elected by secret vote of the Committee for Policies of the Parliamentarian Assembly of the Council of Europe. His counter-candidate was Morgens Jensen from Denmark.   </w:t>
      </w:r>
    </w:p>
    <w:p w:rsidR="004F3619" w:rsidRDefault="004F3619"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1"/>
  </w:num>
  <w:num w:numId="4">
    <w:abstractNumId w:val="1"/>
  </w:num>
  <w:num w:numId="5">
    <w:abstractNumId w:val="7"/>
  </w:num>
  <w:num w:numId="6">
    <w:abstractNumId w:val="19"/>
  </w:num>
  <w:num w:numId="7">
    <w:abstractNumId w:val="2"/>
  </w:num>
  <w:num w:numId="8">
    <w:abstractNumId w:val="28"/>
  </w:num>
  <w:num w:numId="9">
    <w:abstractNumId w:val="25"/>
  </w:num>
  <w:num w:numId="10">
    <w:abstractNumId w:val="0"/>
  </w:num>
  <w:num w:numId="11">
    <w:abstractNumId w:val="8"/>
  </w:num>
  <w:num w:numId="12">
    <w:abstractNumId w:val="13"/>
  </w:num>
  <w:num w:numId="13">
    <w:abstractNumId w:val="14"/>
  </w:num>
  <w:num w:numId="14">
    <w:abstractNumId w:val="22"/>
  </w:num>
  <w:num w:numId="15">
    <w:abstractNumId w:val="11"/>
  </w:num>
  <w:num w:numId="16">
    <w:abstractNumId w:val="3"/>
  </w:num>
  <w:num w:numId="17">
    <w:abstractNumId w:val="4"/>
  </w:num>
  <w:num w:numId="18">
    <w:abstractNumId w:val="9"/>
  </w:num>
  <w:num w:numId="19">
    <w:abstractNumId w:val="26"/>
  </w:num>
  <w:num w:numId="20">
    <w:abstractNumId w:val="16"/>
  </w:num>
  <w:num w:numId="21">
    <w:abstractNumId w:val="17"/>
  </w:num>
  <w:num w:numId="22">
    <w:abstractNumId w:val="23"/>
  </w:num>
  <w:num w:numId="23">
    <w:abstractNumId w:val="24"/>
  </w:num>
  <w:num w:numId="24">
    <w:abstractNumId w:val="12"/>
  </w:num>
  <w:num w:numId="25">
    <w:abstractNumId w:val="6"/>
  </w:num>
  <w:num w:numId="26">
    <w:abstractNumId w:val="27"/>
  </w:num>
  <w:num w:numId="27">
    <w:abstractNumId w:val="18"/>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268E7"/>
    <w:rsid w:val="000661E1"/>
    <w:rsid w:val="00067D14"/>
    <w:rsid w:val="00077C73"/>
    <w:rsid w:val="000A5ACA"/>
    <w:rsid w:val="000B1B31"/>
    <w:rsid w:val="000B6767"/>
    <w:rsid w:val="000B7AD3"/>
    <w:rsid w:val="000D034E"/>
    <w:rsid w:val="000F3661"/>
    <w:rsid w:val="000F4D26"/>
    <w:rsid w:val="0010084F"/>
    <w:rsid w:val="0012156B"/>
    <w:rsid w:val="00123369"/>
    <w:rsid w:val="00146E4C"/>
    <w:rsid w:val="001649DB"/>
    <w:rsid w:val="00164B60"/>
    <w:rsid w:val="00185EDE"/>
    <w:rsid w:val="001A3869"/>
    <w:rsid w:val="001A4D20"/>
    <w:rsid w:val="001A5DAE"/>
    <w:rsid w:val="001B703D"/>
    <w:rsid w:val="001B7E08"/>
    <w:rsid w:val="001C3F8B"/>
    <w:rsid w:val="001C6580"/>
    <w:rsid w:val="001E6806"/>
    <w:rsid w:val="001F3F95"/>
    <w:rsid w:val="002004BE"/>
    <w:rsid w:val="002040BF"/>
    <w:rsid w:val="00206A57"/>
    <w:rsid w:val="0020734B"/>
    <w:rsid w:val="002235FE"/>
    <w:rsid w:val="0023038B"/>
    <w:rsid w:val="0023533F"/>
    <w:rsid w:val="002360FB"/>
    <w:rsid w:val="002362B4"/>
    <w:rsid w:val="00270D97"/>
    <w:rsid w:val="0027348B"/>
    <w:rsid w:val="002764AF"/>
    <w:rsid w:val="002879C2"/>
    <w:rsid w:val="002C58F3"/>
    <w:rsid w:val="002D3B0C"/>
    <w:rsid w:val="002E1A9F"/>
    <w:rsid w:val="002E1DA6"/>
    <w:rsid w:val="002E6CAF"/>
    <w:rsid w:val="003138C7"/>
    <w:rsid w:val="003170BD"/>
    <w:rsid w:val="00335445"/>
    <w:rsid w:val="00336A74"/>
    <w:rsid w:val="00341497"/>
    <w:rsid w:val="0034154F"/>
    <w:rsid w:val="00381609"/>
    <w:rsid w:val="0038373B"/>
    <w:rsid w:val="003843D7"/>
    <w:rsid w:val="003A047A"/>
    <w:rsid w:val="003C48E8"/>
    <w:rsid w:val="003E45EF"/>
    <w:rsid w:val="003E6C3D"/>
    <w:rsid w:val="003E7962"/>
    <w:rsid w:val="003F59F7"/>
    <w:rsid w:val="004166D7"/>
    <w:rsid w:val="00417AAD"/>
    <w:rsid w:val="0042258D"/>
    <w:rsid w:val="004367C9"/>
    <w:rsid w:val="00437A23"/>
    <w:rsid w:val="00444F2D"/>
    <w:rsid w:val="00445F1C"/>
    <w:rsid w:val="00466507"/>
    <w:rsid w:val="004D5D85"/>
    <w:rsid w:val="004F3619"/>
    <w:rsid w:val="00513912"/>
    <w:rsid w:val="00514247"/>
    <w:rsid w:val="00526E26"/>
    <w:rsid w:val="00531611"/>
    <w:rsid w:val="005368B9"/>
    <w:rsid w:val="00537FCD"/>
    <w:rsid w:val="005618A3"/>
    <w:rsid w:val="00563662"/>
    <w:rsid w:val="00573DB0"/>
    <w:rsid w:val="00574F5A"/>
    <w:rsid w:val="005761F0"/>
    <w:rsid w:val="005C1A61"/>
    <w:rsid w:val="005C1D0F"/>
    <w:rsid w:val="005C775A"/>
    <w:rsid w:val="005D0BDE"/>
    <w:rsid w:val="005D1D7E"/>
    <w:rsid w:val="005D784C"/>
    <w:rsid w:val="005E1777"/>
    <w:rsid w:val="005E2D78"/>
    <w:rsid w:val="005E2DE4"/>
    <w:rsid w:val="006150EB"/>
    <w:rsid w:val="00631718"/>
    <w:rsid w:val="00635020"/>
    <w:rsid w:val="00642BCA"/>
    <w:rsid w:val="00651D24"/>
    <w:rsid w:val="006522CE"/>
    <w:rsid w:val="0067540A"/>
    <w:rsid w:val="00676A5D"/>
    <w:rsid w:val="00692D65"/>
    <w:rsid w:val="006970C4"/>
    <w:rsid w:val="006A0A02"/>
    <w:rsid w:val="006C2AC6"/>
    <w:rsid w:val="007038CE"/>
    <w:rsid w:val="00711CCD"/>
    <w:rsid w:val="00731597"/>
    <w:rsid w:val="00733647"/>
    <w:rsid w:val="00764AB4"/>
    <w:rsid w:val="00764E4A"/>
    <w:rsid w:val="00765C00"/>
    <w:rsid w:val="00775D9E"/>
    <w:rsid w:val="00796356"/>
    <w:rsid w:val="007B2E3D"/>
    <w:rsid w:val="007C3A55"/>
    <w:rsid w:val="007C659F"/>
    <w:rsid w:val="007D48FC"/>
    <w:rsid w:val="007F2F66"/>
    <w:rsid w:val="00800FC0"/>
    <w:rsid w:val="00804103"/>
    <w:rsid w:val="008203CF"/>
    <w:rsid w:val="00822F2B"/>
    <w:rsid w:val="0082559B"/>
    <w:rsid w:val="008B4A84"/>
    <w:rsid w:val="008B7E1C"/>
    <w:rsid w:val="008D13EB"/>
    <w:rsid w:val="0093512F"/>
    <w:rsid w:val="00944F75"/>
    <w:rsid w:val="009526ED"/>
    <w:rsid w:val="009546BB"/>
    <w:rsid w:val="00955EBB"/>
    <w:rsid w:val="00984626"/>
    <w:rsid w:val="009A3E64"/>
    <w:rsid w:val="009B1F34"/>
    <w:rsid w:val="009B636B"/>
    <w:rsid w:val="009F3C2A"/>
    <w:rsid w:val="00A03240"/>
    <w:rsid w:val="00A2117A"/>
    <w:rsid w:val="00A231F3"/>
    <w:rsid w:val="00A322A4"/>
    <w:rsid w:val="00A3330D"/>
    <w:rsid w:val="00A46A49"/>
    <w:rsid w:val="00A601AA"/>
    <w:rsid w:val="00A616FA"/>
    <w:rsid w:val="00A75BEC"/>
    <w:rsid w:val="00A84932"/>
    <w:rsid w:val="00A900B5"/>
    <w:rsid w:val="00A95213"/>
    <w:rsid w:val="00A97461"/>
    <w:rsid w:val="00AA36A1"/>
    <w:rsid w:val="00AA7F9A"/>
    <w:rsid w:val="00AB48B7"/>
    <w:rsid w:val="00AB5B93"/>
    <w:rsid w:val="00AC4A4B"/>
    <w:rsid w:val="00AE392E"/>
    <w:rsid w:val="00B00A56"/>
    <w:rsid w:val="00B07B3A"/>
    <w:rsid w:val="00B163B2"/>
    <w:rsid w:val="00B22CA2"/>
    <w:rsid w:val="00B27777"/>
    <w:rsid w:val="00B42B79"/>
    <w:rsid w:val="00B6122F"/>
    <w:rsid w:val="00B6335D"/>
    <w:rsid w:val="00B7076A"/>
    <w:rsid w:val="00B72B2E"/>
    <w:rsid w:val="00B776F9"/>
    <w:rsid w:val="00B87877"/>
    <w:rsid w:val="00B9580E"/>
    <w:rsid w:val="00BB2B4B"/>
    <w:rsid w:val="00BB7D3F"/>
    <w:rsid w:val="00BD0CA5"/>
    <w:rsid w:val="00BE58BA"/>
    <w:rsid w:val="00BF7209"/>
    <w:rsid w:val="00BF7A57"/>
    <w:rsid w:val="00C05FED"/>
    <w:rsid w:val="00C067AB"/>
    <w:rsid w:val="00C266EB"/>
    <w:rsid w:val="00C32887"/>
    <w:rsid w:val="00C33B4A"/>
    <w:rsid w:val="00C45250"/>
    <w:rsid w:val="00C53513"/>
    <w:rsid w:val="00C56172"/>
    <w:rsid w:val="00C57312"/>
    <w:rsid w:val="00C66063"/>
    <w:rsid w:val="00C81BB1"/>
    <w:rsid w:val="00C84C57"/>
    <w:rsid w:val="00C86B90"/>
    <w:rsid w:val="00CA035C"/>
    <w:rsid w:val="00CB62D9"/>
    <w:rsid w:val="00CC5689"/>
    <w:rsid w:val="00CE071E"/>
    <w:rsid w:val="00CE1A48"/>
    <w:rsid w:val="00CE57B2"/>
    <w:rsid w:val="00CE5D1D"/>
    <w:rsid w:val="00D03347"/>
    <w:rsid w:val="00D03727"/>
    <w:rsid w:val="00D07175"/>
    <w:rsid w:val="00D0754B"/>
    <w:rsid w:val="00D12677"/>
    <w:rsid w:val="00D222B3"/>
    <w:rsid w:val="00D2633B"/>
    <w:rsid w:val="00D30A4E"/>
    <w:rsid w:val="00D45F80"/>
    <w:rsid w:val="00D61C6C"/>
    <w:rsid w:val="00D7191B"/>
    <w:rsid w:val="00D73CF7"/>
    <w:rsid w:val="00D746B1"/>
    <w:rsid w:val="00D84732"/>
    <w:rsid w:val="00D93A7C"/>
    <w:rsid w:val="00DA4D5F"/>
    <w:rsid w:val="00DB40FD"/>
    <w:rsid w:val="00DB6249"/>
    <w:rsid w:val="00DB710C"/>
    <w:rsid w:val="00DC2433"/>
    <w:rsid w:val="00DD158F"/>
    <w:rsid w:val="00DE76B9"/>
    <w:rsid w:val="00E00B58"/>
    <w:rsid w:val="00E11E19"/>
    <w:rsid w:val="00E15199"/>
    <w:rsid w:val="00E162E1"/>
    <w:rsid w:val="00E34F74"/>
    <w:rsid w:val="00E5123A"/>
    <w:rsid w:val="00E83ADF"/>
    <w:rsid w:val="00E87343"/>
    <w:rsid w:val="00EA44B1"/>
    <w:rsid w:val="00EA6385"/>
    <w:rsid w:val="00ED16DB"/>
    <w:rsid w:val="00F01F3B"/>
    <w:rsid w:val="00F045F1"/>
    <w:rsid w:val="00F05BC0"/>
    <w:rsid w:val="00F101EB"/>
    <w:rsid w:val="00F15CCE"/>
    <w:rsid w:val="00F178F4"/>
    <w:rsid w:val="00F26D1B"/>
    <w:rsid w:val="00F27D97"/>
    <w:rsid w:val="00F51DC3"/>
    <w:rsid w:val="00F9251F"/>
    <w:rsid w:val="00F9528D"/>
    <w:rsid w:val="00FA44F1"/>
    <w:rsid w:val="00FB2989"/>
    <w:rsid w:val="00FD2EAD"/>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57E8-8C44-46AE-AD78-38A6BD50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2</cp:revision>
  <dcterms:created xsi:type="dcterms:W3CDTF">2017-10-13T07:59:00Z</dcterms:created>
  <dcterms:modified xsi:type="dcterms:W3CDTF">2017-10-13T07:59:00Z</dcterms:modified>
</cp:coreProperties>
</file>